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color w:val="242323"/>
          <w:sz w:val="36"/>
          <w:szCs w:val="36"/>
        </w:rPr>
      </w:pPr>
      <w:r w:rsidDel="00000000" w:rsidR="00000000" w:rsidRPr="00000000">
        <w:rPr>
          <w:b w:val="1"/>
          <w:color w:val="242323"/>
          <w:sz w:val="36"/>
          <w:szCs w:val="36"/>
          <w:rtl w:val="0"/>
        </w:rPr>
        <w:t xml:space="preserve">Ültetvények vegyszermentes növényvédelme XAG R150 2022 robottal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color w:val="24232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b w:val="1"/>
          <w:color w:val="242323"/>
          <w:sz w:val="24"/>
          <w:szCs w:val="24"/>
        </w:rPr>
      </w:pPr>
      <w:r w:rsidDel="00000000" w:rsidR="00000000" w:rsidRPr="00000000">
        <w:rPr>
          <w:b w:val="1"/>
          <w:color w:val="242323"/>
          <w:sz w:val="24"/>
          <w:szCs w:val="24"/>
          <w:rtl w:val="0"/>
        </w:rPr>
        <w:t xml:space="preserve">UV-C fénytechnológia és robotok alkalmazása a növénykultúrák védelmére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3176905" cy="3235960"/>
            <wp:effectExtent b="0" l="0" r="0" t="0"/>
            <wp:wrapSquare wrapText="bothSides" distB="0" distT="0" distL="114300" distR="114300"/>
            <wp:docPr descr="A képen kerék, gumiabroncs, Autóalkatrész, teherautó látható&#10;&#10;Automatikusan generált leírás" id="2" name="image2.jpg"/>
            <a:graphic>
              <a:graphicData uri="http://schemas.openxmlformats.org/drawingml/2006/picture">
                <pic:pic>
                  <pic:nvPicPr>
                    <pic:cNvPr descr="A képen kerék, gumiabroncs, Autóalkatrész, teherautó látható&#10;&#10;Automatikusan generált leírás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323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 vállalkozásunk által alkalmazott robot a rászerelt UV-C sugárzó egységek segítségével kordonos ültetvények hatékony védelmét képes megoldani, kémiai növényvédő szer alkalmazása nélkül.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b w:val="1"/>
          <w:color w:val="242323"/>
          <w:sz w:val="24"/>
          <w:szCs w:val="24"/>
        </w:rPr>
      </w:pPr>
      <w:r w:rsidDel="00000000" w:rsidR="00000000" w:rsidRPr="00000000">
        <w:rPr>
          <w:b w:val="1"/>
          <w:color w:val="242323"/>
          <w:sz w:val="24"/>
          <w:szCs w:val="24"/>
          <w:rtl w:val="0"/>
        </w:rPr>
        <w:t xml:space="preserve">Az UV-C fény használata, hatásmechanizmusa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Az UV-C fény egy rövidhullámú sugárzás, amely hatékonyan pusztítja el a mikroorganizmusokat. Az UV-fényt előállító lámpák fertőtlenítő hatása már 1870-es évek óta ismert, széles körben alkalmazzák vízfertőtlenítésben, légtisztításban, élelmiszeriparban és egészségügyi intézményekben. 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Az UV-C fénysugárzás károsítja az összes élő szervezet DNS-ét. Az UV-expozíció a timin bázispárok kémiai kötéseit „átrendezi”, mintegy átírva a genetikai kódot genetikai zűrzavarrá, ezáltal károsítva a DNS-t. A kórokozók sejtjei rendelkeznek olyan fejlett rendszerrel, amely képesek megjavítani az UV fény által okozott DNS-károkat. Ez a fotoliáz-alapú javítási mechanizmus nappal hatékonyan szétbontja az UV-C sugárzás által összekapcsolt timin-timin bázispárokat, és újra összekapcsolja a timin-adenin bázispárokat, azonban ez a javítási mechanizmus éjszaka nem működik, vagyis a kórokozó elpusztul. Az UV-kezelések a patogén gombák elnyomásán túl a fitofág atkák populációit is elnyomhatják. Az UV-C kezelések elpusztíthatják a takácsatkák és az európai vörös atkák tojásait. 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b w:val="1"/>
          <w:color w:val="242323"/>
        </w:rPr>
      </w:pPr>
      <w:r w:rsidDel="00000000" w:rsidR="00000000" w:rsidRPr="00000000">
        <w:rPr>
          <w:color w:val="242323"/>
          <w:rtl w:val="0"/>
        </w:rPr>
        <w:t xml:space="preserve">A jól végrehajtott kezeléseknek </w:t>
      </w:r>
      <w:r w:rsidDel="00000000" w:rsidR="00000000" w:rsidRPr="00000000">
        <w:rPr>
          <w:b w:val="1"/>
          <w:color w:val="242323"/>
          <w:rtl w:val="0"/>
        </w:rPr>
        <w:t xml:space="preserve">nincs ismert negatív hatása a kezelt növényekre</w:t>
      </w:r>
      <w:r w:rsidDel="00000000" w:rsidR="00000000" w:rsidRPr="00000000">
        <w:rPr>
          <w:color w:val="242323"/>
          <w:rtl w:val="0"/>
        </w:rPr>
        <w:t xml:space="preserve">. Dokumentált laboratóriumi vizsgálatok bizonyítják, hogy </w:t>
      </w:r>
      <w:r w:rsidDel="00000000" w:rsidR="00000000" w:rsidRPr="00000000">
        <w:rPr>
          <w:b w:val="1"/>
          <w:color w:val="242323"/>
          <w:rtl w:val="0"/>
        </w:rPr>
        <w:t xml:space="preserve">a gyümölcsökben sem fizikai, sem kémiai elváltozást nem okoz a megfelelő dózisú UV-C kezelés.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b w:val="1"/>
          <w:color w:val="2423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b w:val="1"/>
          <w:color w:val="242323"/>
          <w:sz w:val="24"/>
          <w:szCs w:val="24"/>
        </w:rPr>
      </w:pPr>
      <w:r w:rsidDel="00000000" w:rsidR="00000000" w:rsidRPr="00000000">
        <w:rPr>
          <w:b w:val="1"/>
          <w:color w:val="242323"/>
          <w:sz w:val="24"/>
          <w:szCs w:val="24"/>
          <w:rtl w:val="0"/>
        </w:rPr>
        <w:t xml:space="preserve">Az XAG R 150 2022 mezőgazdasági robot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Az </w:t>
      </w:r>
      <w:r w:rsidDel="00000000" w:rsidR="00000000" w:rsidRPr="00000000">
        <w:rPr>
          <w:b w:val="1"/>
          <w:color w:val="242323"/>
          <w:rtl w:val="0"/>
        </w:rPr>
        <w:t xml:space="preserve">XAG R150</w:t>
      </w:r>
      <w:r w:rsidDel="00000000" w:rsidR="00000000" w:rsidRPr="00000000">
        <w:rPr>
          <w:color w:val="242323"/>
          <w:rtl w:val="0"/>
        </w:rPr>
        <w:t xml:space="preserve"> egy elektromos üzemű, vezető nélküli járműplatform. Különböző felépítményei használatával a precíziós növényvédelem, hatékony permetezés, intelligens kaszálás, anyagok szállítása valósíthatóak meg, de más területeken is hatékonyan használhatók, pl. járványmegelőzés, fertőtlenítés.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-399911</wp:posOffset>
            </wp:positionH>
            <wp:positionV relativeFrom="paragraph">
              <wp:posOffset>134620</wp:posOffset>
            </wp:positionV>
            <wp:extent cx="1784350" cy="107315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073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Optimális eszköz a szőlészetek, kertészetek, gyümölcsfa ültetvények rutinfeladatainak elvégzésére. 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b w:val="1"/>
          <w:color w:val="242323"/>
        </w:rPr>
      </w:pPr>
      <w:r w:rsidDel="00000000" w:rsidR="00000000" w:rsidRPr="00000000">
        <w:rPr>
          <w:b w:val="1"/>
          <w:color w:val="242323"/>
          <w:rtl w:val="0"/>
        </w:rPr>
        <w:t xml:space="preserve">Innovációnk, működési elv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Az általunk fejlesztett </w:t>
      </w:r>
      <w:r w:rsidDel="00000000" w:rsidR="00000000" w:rsidRPr="00000000">
        <w:rPr>
          <w:b w:val="1"/>
          <w:color w:val="242323"/>
          <w:rtl w:val="0"/>
        </w:rPr>
        <w:t xml:space="preserve">UV-C fényforrás rendszert az XAG R150 2022 típusú robotra szereltük fel</w:t>
      </w:r>
      <w:r w:rsidDel="00000000" w:rsidR="00000000" w:rsidRPr="00000000">
        <w:rPr>
          <w:color w:val="242323"/>
          <w:rtl w:val="0"/>
        </w:rPr>
        <w:t xml:space="preserve">. A robotot úgy alakítottuk át, hogy az UV-C kezelés lehetősége mellett megmaradt a hagyományos CDA szórófejekkel történő vegyszeres kezelés lehetősége is, használatához nem kell a robotot átszerelni.A robot által hordozott UV-C fényforrások az adott növénykultúrára jellemző, </w:t>
      </w:r>
      <w:r w:rsidDel="00000000" w:rsidR="00000000" w:rsidRPr="00000000">
        <w:rPr>
          <w:b w:val="1"/>
          <w:color w:val="242323"/>
          <w:rtl w:val="0"/>
        </w:rPr>
        <w:t xml:space="preserve">célzott expozíciót</w:t>
      </w:r>
      <w:r w:rsidDel="00000000" w:rsidR="00000000" w:rsidRPr="00000000">
        <w:rPr>
          <w:color w:val="242323"/>
          <w:rtl w:val="0"/>
        </w:rPr>
        <w:t xml:space="preserve"> biztosítanak, </w:t>
      </w:r>
      <w:r w:rsidDel="00000000" w:rsidR="00000000" w:rsidRPr="00000000">
        <w:rPr>
          <w:b w:val="1"/>
          <w:color w:val="242323"/>
          <w:rtl w:val="0"/>
        </w:rPr>
        <w:t xml:space="preserve">elpusztítva</w:t>
      </w:r>
      <w:r w:rsidDel="00000000" w:rsidR="00000000" w:rsidRPr="00000000">
        <w:rPr>
          <w:color w:val="242323"/>
          <w:rtl w:val="0"/>
        </w:rPr>
        <w:t xml:space="preserve"> a </w:t>
      </w:r>
      <w:r w:rsidDel="00000000" w:rsidR="00000000" w:rsidRPr="00000000">
        <w:rPr>
          <w:b w:val="1"/>
          <w:color w:val="242323"/>
          <w:rtl w:val="0"/>
        </w:rPr>
        <w:t xml:space="preserve">peronoszpóra, lisztharmat, fekete rothadás</w:t>
      </w:r>
      <w:r w:rsidDel="00000000" w:rsidR="00000000" w:rsidRPr="00000000">
        <w:rPr>
          <w:color w:val="242323"/>
          <w:rtl w:val="0"/>
        </w:rPr>
        <w:t xml:space="preserve"> és más gombák spóráit, valamint </w:t>
      </w:r>
      <w:r w:rsidDel="00000000" w:rsidR="00000000" w:rsidRPr="00000000">
        <w:rPr>
          <w:b w:val="1"/>
          <w:color w:val="242323"/>
          <w:rtl w:val="0"/>
        </w:rPr>
        <w:t xml:space="preserve">gyérítik</w:t>
      </w:r>
      <w:r w:rsidDel="00000000" w:rsidR="00000000" w:rsidRPr="00000000">
        <w:rPr>
          <w:color w:val="242323"/>
          <w:rtl w:val="0"/>
        </w:rPr>
        <w:t xml:space="preserve"> a vírusokat is hordozó </w:t>
      </w:r>
      <w:r w:rsidDel="00000000" w:rsidR="00000000" w:rsidRPr="00000000">
        <w:rPr>
          <w:b w:val="1"/>
          <w:color w:val="242323"/>
          <w:rtl w:val="0"/>
        </w:rPr>
        <w:t xml:space="preserve">ízeltlábúakat</w:t>
      </w:r>
      <w:r w:rsidDel="00000000" w:rsidR="00000000" w:rsidRPr="00000000">
        <w:rPr>
          <w:color w:val="242323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 robot meghatározott útvonalon, állandó sebességgel, </w:t>
      </w:r>
      <w:r w:rsidDel="00000000" w:rsidR="00000000" w:rsidRPr="00000000">
        <w:rPr>
          <w:b w:val="1"/>
          <w:color w:val="242323"/>
          <w:rtl w:val="0"/>
        </w:rPr>
        <w:t xml:space="preserve">automatikusan</w:t>
      </w:r>
      <w:r w:rsidDel="00000000" w:rsidR="00000000" w:rsidRPr="00000000">
        <w:rPr>
          <w:color w:val="242323"/>
          <w:rtl w:val="0"/>
        </w:rPr>
        <w:t xml:space="preserve"> közlekedik, egyenletes UV-C sugárzási teljesítmény biztosítva. A </w:t>
      </w:r>
      <w:r w:rsidDel="00000000" w:rsidR="00000000" w:rsidRPr="00000000">
        <w:rPr>
          <w:b w:val="1"/>
          <w:color w:val="242323"/>
          <w:rtl w:val="0"/>
        </w:rPr>
        <w:t xml:space="preserve">működés felügyeletét távolról</w:t>
      </w:r>
      <w:r w:rsidDel="00000000" w:rsidR="00000000" w:rsidRPr="00000000">
        <w:rPr>
          <w:color w:val="242323"/>
          <w:rtl w:val="0"/>
        </w:rPr>
        <w:t xml:space="preserve"> is el lehet látni, kiküszöbölve az UV okozta káros hatásokat az emberi szervezetre. A kezelés akkor is hatékonyan végezhető, ha a hagyományos (vegyszeres) eljárásokkal nincs mód a beavatkozásra (pl. szeles- esős időjárás, laza talaj). A </w:t>
      </w:r>
      <w:r w:rsidDel="00000000" w:rsidR="00000000" w:rsidRPr="00000000">
        <w:rPr>
          <w:b w:val="1"/>
          <w:color w:val="242323"/>
          <w:rtl w:val="0"/>
        </w:rPr>
        <w:t xml:space="preserve">beavatkozás hatékonyságát</w:t>
      </w:r>
      <w:r w:rsidDel="00000000" w:rsidR="00000000" w:rsidRPr="00000000">
        <w:rPr>
          <w:color w:val="242323"/>
          <w:rtl w:val="0"/>
        </w:rPr>
        <w:t xml:space="preserve"> az eszközzel együtt szállított </w:t>
      </w:r>
      <w:r w:rsidDel="00000000" w:rsidR="00000000" w:rsidRPr="00000000">
        <w:rPr>
          <w:b w:val="1"/>
          <w:color w:val="242323"/>
          <w:rtl w:val="0"/>
        </w:rPr>
        <w:t xml:space="preserve">meteorológiai</w:t>
      </w:r>
      <w:r w:rsidDel="00000000" w:rsidR="00000000" w:rsidRPr="00000000">
        <w:rPr>
          <w:color w:val="242323"/>
          <w:rtl w:val="0"/>
        </w:rPr>
        <w:t xml:space="preserve"> </w:t>
      </w:r>
      <w:r w:rsidDel="00000000" w:rsidR="00000000" w:rsidRPr="00000000">
        <w:rPr>
          <w:b w:val="1"/>
          <w:color w:val="242323"/>
          <w:rtl w:val="0"/>
        </w:rPr>
        <w:t xml:space="preserve">előjelző rendszer növeli</w:t>
      </w:r>
      <w:r w:rsidDel="00000000" w:rsidR="00000000" w:rsidRPr="00000000">
        <w:rPr>
          <w:color w:val="242323"/>
          <w:rtl w:val="0"/>
        </w:rPr>
        <w:t xml:space="preserve">. A rendszer önműködő szenzorokból és egy központi egységből áll, ami a felhasználót automatikusan figyelmezteti a kezelés szükségességére.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b w:val="1"/>
          <w:color w:val="242323"/>
          <w:sz w:val="24"/>
          <w:szCs w:val="24"/>
        </w:rPr>
      </w:pPr>
      <w:r w:rsidDel="00000000" w:rsidR="00000000" w:rsidRPr="00000000">
        <w:rPr>
          <w:b w:val="1"/>
          <w:color w:val="242323"/>
          <w:sz w:val="24"/>
          <w:szCs w:val="24"/>
          <w:rtl w:val="0"/>
        </w:rPr>
        <w:t xml:space="preserve">Főbb tulajdonságok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Változtatható, a különböző növénykultúrákra optimalizált sugárzási teljesítmény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Egyenletes intenzitású fényszórás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4 irányban állítható fényforrások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Könnyen levehető fénycső armatúrák a biztonságos szállítás megkönnyítésére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Egyszerű, biztonságos üzemeltetés, IP 67 védettség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line="240" w:lineRule="auto"/>
        <w:ind w:left="1068" w:hanging="360"/>
        <w:jc w:val="both"/>
        <w:rPr>
          <w:color w:val="242323"/>
          <w:sz w:val="20"/>
          <w:szCs w:val="20"/>
        </w:rPr>
      </w:pPr>
      <w:r w:rsidDel="00000000" w:rsidR="00000000" w:rsidRPr="00000000">
        <w:rPr>
          <w:color w:val="242323"/>
          <w:sz w:val="20"/>
          <w:szCs w:val="20"/>
          <w:rtl w:val="0"/>
        </w:rPr>
        <w:t xml:space="preserve">Környezetbarát, precíziós, automatizált megoldás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b w:val="1"/>
          <w:color w:val="242323"/>
          <w:sz w:val="24"/>
          <w:szCs w:val="24"/>
        </w:rPr>
      </w:pPr>
      <w:r w:rsidDel="00000000" w:rsidR="00000000" w:rsidRPr="00000000">
        <w:rPr>
          <w:b w:val="1"/>
          <w:color w:val="242323"/>
          <w:sz w:val="24"/>
          <w:szCs w:val="24"/>
          <w:rtl w:val="0"/>
        </w:rPr>
        <w:t xml:space="preserve">Összefoglalás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Az UV-C fénytechnológia és az XAG R150 robot együttesen </w:t>
      </w:r>
      <w:r w:rsidDel="00000000" w:rsidR="00000000" w:rsidRPr="00000000">
        <w:rPr>
          <w:b w:val="1"/>
          <w:color w:val="242323"/>
          <w:rtl w:val="0"/>
        </w:rPr>
        <w:t xml:space="preserve">forradalmi megoldást kínál</w:t>
      </w:r>
      <w:r w:rsidDel="00000000" w:rsidR="00000000" w:rsidRPr="00000000">
        <w:rPr>
          <w:color w:val="242323"/>
          <w:rtl w:val="0"/>
        </w:rPr>
        <w:t xml:space="preserve"> a különböző növénykultúrák védelmére. Egyaránt használható szabadföldi és üvegházi/fólia ültetvényeken.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 megoldás használatával olyan előnyök járnak, mint: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kisebb környezetterhelés, akár teljes vegyszermentesség,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alacsonyabb működési és termesztési költségek,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magasabb értékesítési volumen és árszint,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bármely fenológiai állapotban biztonságosan használható,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color w:val="242323"/>
        </w:rPr>
      </w:pPr>
      <w:r w:rsidDel="00000000" w:rsidR="00000000" w:rsidRPr="00000000">
        <w:rPr>
          <w:color w:val="242323"/>
          <w:rtl w:val="0"/>
        </w:rPr>
        <w:t xml:space="preserve">egészségesebb növények, növekvő terméshozam,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b w:val="1"/>
          <w:color w:val="242323"/>
        </w:rPr>
      </w:pPr>
      <w:r w:rsidDel="00000000" w:rsidR="00000000" w:rsidRPr="00000000">
        <w:rPr>
          <w:b w:val="1"/>
          <w:color w:val="242323"/>
          <w:rtl w:val="0"/>
        </w:rPr>
        <w:t xml:space="preserve">nincs élelmezésügyi várakozási idő a kezelést követően,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b w:val="1"/>
          <w:color w:val="242323"/>
        </w:rPr>
      </w:pPr>
      <w:r w:rsidDel="00000000" w:rsidR="00000000" w:rsidRPr="00000000">
        <w:rPr>
          <w:b w:val="1"/>
          <w:color w:val="242323"/>
          <w:rtl w:val="0"/>
        </w:rPr>
        <w:t xml:space="preserve">nem alakul ki rezisztencia a növényvédő szerekkel szemben.</w:t>
      </w:r>
    </w:p>
    <w:p w:rsidR="00000000" w:rsidDel="00000000" w:rsidP="00000000" w:rsidRDefault="00000000" w:rsidRPr="00000000" w14:paraId="00000023">
      <w:pPr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157066</wp:posOffset>
            </wp:positionH>
            <wp:positionV relativeFrom="paragraph">
              <wp:posOffset>224127</wp:posOffset>
            </wp:positionV>
            <wp:extent cx="1963420" cy="2000250"/>
            <wp:effectExtent b="0" l="0" r="0" t="0"/>
            <wp:wrapSquare wrapText="bothSides" distB="0" distT="0" distL="114300" distR="114300"/>
            <wp:docPr descr="A képen kerék, gumiabroncs, Autóalkatrész, közlekedés látható&#10;&#10;Automatikusan generált leírás" id="3" name="image3.jpg"/>
            <a:graphic>
              <a:graphicData uri="http://schemas.openxmlformats.org/drawingml/2006/picture">
                <pic:pic>
                  <pic:nvPicPr>
                    <pic:cNvPr descr="A képen kerék, gumiabroncs, Autóalkatrész, közlekedés látható&#10;&#10;Automatikusan generált leírás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2662140</wp:posOffset>
            </wp:positionH>
            <wp:positionV relativeFrom="paragraph">
              <wp:posOffset>24185</wp:posOffset>
            </wp:positionV>
            <wp:extent cx="3119016" cy="1756396"/>
            <wp:effectExtent b="0" l="0" r="0" t="0"/>
            <wp:wrapSquare wrapText="bothSides" distB="0" distT="0" distL="114300" distR="114300"/>
            <wp:docPr descr="A képen növény, kültéri, fű, sín látható&#10;&#10;Automatikusan generált leírás" id="4" name="image4.png"/>
            <a:graphic>
              <a:graphicData uri="http://schemas.openxmlformats.org/drawingml/2006/picture">
                <pic:pic>
                  <pic:nvPicPr>
                    <pic:cNvPr descr="A képen növény, kültéri, fű, sín látható&#10;&#10;Automatikusan generált leírás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016" cy="1756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280" w:before="28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 robot átszerelés nélkül alkalmas hagyományos kémiai </w:t>
      </w:r>
      <w:r w:rsidDel="00000000" w:rsidR="00000000" w:rsidRPr="00000000">
        <w:rPr>
          <w:b w:val="1"/>
          <w:sz w:val="24"/>
          <w:szCs w:val="24"/>
          <w:rtl w:val="0"/>
        </w:rPr>
        <w:t xml:space="preserve">növényvédő szerek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kijuttatására is.</w:t>
      </w:r>
    </w:p>
    <w:p w:rsidR="00000000" w:rsidDel="00000000" w:rsidP="00000000" w:rsidRDefault="00000000" w:rsidRPr="00000000" w14:paraId="0000002B">
      <w:pPr>
        <w:shd w:fill="ffffff" w:val="clear"/>
        <w:spacing w:after="280" w:before="28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bemutatott eszköz működési paraméterei: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40" w:lineRule="auto"/>
        <w:ind w:left="2484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munkasebesség 1-1.2 m/s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484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teljesítmény (0,6-1 ha/óra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2484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sortávolság 1.5-től 2.4 m-ig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0" w:right="0" w:firstLine="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Érdeklődni a +36302285357-es telefonszámon és a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droneimaging@gmail.com</w:t>
        </w:r>
      </w:hyperlink>
      <w:r w:rsidDel="00000000" w:rsidR="00000000" w:rsidRPr="00000000">
        <w:rPr>
          <w:color w:val="000000"/>
          <w:rtl w:val="0"/>
        </w:rPr>
        <w:t xml:space="preserve"> címen  lehet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•"/>
      <w:lvlJc w:val="left"/>
      <w:pPr>
        <w:ind w:left="1068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788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508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3228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948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668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388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6108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828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3204" w:hanging="360"/>
      </w:pPr>
      <w:rPr/>
    </w:lvl>
    <w:lvl w:ilvl="2">
      <w:start w:val="1"/>
      <w:numFmt w:val="lowerRoman"/>
      <w:lvlText w:val="%3."/>
      <w:lvlJc w:val="right"/>
      <w:pPr>
        <w:ind w:left="3924" w:hanging="180"/>
      </w:pPr>
      <w:rPr/>
    </w:lvl>
    <w:lvl w:ilvl="3">
      <w:start w:val="1"/>
      <w:numFmt w:val="decimal"/>
      <w:lvlText w:val="%4."/>
      <w:lvlJc w:val="left"/>
      <w:pPr>
        <w:ind w:left="4644" w:hanging="360"/>
      </w:pPr>
      <w:rPr/>
    </w:lvl>
    <w:lvl w:ilvl="4">
      <w:start w:val="1"/>
      <w:numFmt w:val="lowerLetter"/>
      <w:lvlText w:val="%5."/>
      <w:lvlJc w:val="left"/>
      <w:pPr>
        <w:ind w:left="5364" w:hanging="360"/>
      </w:pPr>
      <w:rPr/>
    </w:lvl>
    <w:lvl w:ilvl="5">
      <w:start w:val="1"/>
      <w:numFmt w:val="lowerRoman"/>
      <w:lvlText w:val="%6."/>
      <w:lvlJc w:val="right"/>
      <w:pPr>
        <w:ind w:left="6084" w:hanging="180"/>
      </w:pPr>
      <w:rPr/>
    </w:lvl>
    <w:lvl w:ilvl="6">
      <w:start w:val="1"/>
      <w:numFmt w:val="decimal"/>
      <w:lvlText w:val="%7."/>
      <w:lvlJc w:val="left"/>
      <w:pPr>
        <w:ind w:left="6804" w:hanging="360"/>
      </w:pPr>
      <w:rPr/>
    </w:lvl>
    <w:lvl w:ilvl="7">
      <w:start w:val="1"/>
      <w:numFmt w:val="lowerLetter"/>
      <w:lvlText w:val="%8."/>
      <w:lvlJc w:val="left"/>
      <w:pPr>
        <w:ind w:left="7524" w:hanging="360"/>
      </w:pPr>
      <w:rPr/>
    </w:lvl>
    <w:lvl w:ilvl="8">
      <w:start w:val="1"/>
      <w:numFmt w:val="lowerRoman"/>
      <w:lvlText w:val="%9."/>
      <w:lvlJc w:val="right"/>
      <w:pPr>
        <w:ind w:left="82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line="670" w:lineRule="auto"/>
      <w:ind w:left="3701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droneimaging@gmail.com" TargetMode="External"/><Relationship Id="rId10" Type="http://schemas.openxmlformats.org/officeDocument/2006/relationships/image" Target="media/image4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Kd1vncEtzt1t1qXuhlgOIMPxA==">CgMxLjA4AHIhMU92UlF5U0I3U0Y5XzBGOGw1WVZackQ4MjN3NDRDNTda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